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69EF2" w14:textId="5F0BEA04" w:rsidR="00A43D63" w:rsidRPr="009C1908" w:rsidRDefault="00A64157" w:rsidP="00B67A5F">
      <w:pPr>
        <w:rPr>
          <w:rFonts w:ascii="Arial" w:hAnsi="Arial" w:cs="Arial"/>
          <w:color w:val="001740"/>
          <w:sz w:val="28"/>
          <w:szCs w:val="28"/>
          <w:lang w:val="en-US"/>
        </w:rPr>
      </w:pPr>
      <w:r w:rsidRPr="009C1908">
        <w:rPr>
          <w:lang w:val="en-US"/>
        </w:rPr>
        <w:tab/>
      </w:r>
      <w:r w:rsidRPr="009C1908">
        <w:rPr>
          <w:lang w:val="en-US"/>
        </w:rPr>
        <w:tab/>
      </w:r>
      <w:r w:rsidRPr="009C1908">
        <w:rPr>
          <w:lang w:val="en-US"/>
        </w:rPr>
        <w:tab/>
      </w:r>
    </w:p>
    <w:p w14:paraId="2B6B02C1" w14:textId="77777777" w:rsidR="00124E01" w:rsidRPr="009C1908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</w:p>
    <w:p w14:paraId="75335110" w14:textId="270F95FF" w:rsidR="009C1908" w:rsidRPr="009C1908" w:rsidRDefault="009C1908" w:rsidP="009C190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pl-PL"/>
        </w:rPr>
      </w:pPr>
      <w:r w:rsidRPr="009C1908">
        <w:rPr>
          <w:rFonts w:ascii="Arial" w:hAnsi="Arial" w:cs="Arial"/>
          <w:b/>
          <w:bCs/>
          <w:color w:val="000000"/>
          <w:lang w:val="pl-PL"/>
        </w:rPr>
        <w:t>CREATION 70 CLIC</w:t>
      </w:r>
      <w:r w:rsidRPr="009C1908">
        <w:rPr>
          <w:rFonts w:ascii="Arial" w:hAnsi="Arial" w:cs="Arial"/>
          <w:color w:val="000000"/>
          <w:lang w:val="pl-PL"/>
        </w:rPr>
        <w:t xml:space="preserve"> to dekoracyjne, elastyczne rozwiązanie podłogowe, sklasyfikowane w grupie ścieralności T. Dostępne w formacie paneli i płytek z czterostronną fazą. Produkt posiada warstwę użytkową o grubości 0,70 mm oraz dekoracyjną folię drukowaną w wysokiej rozdzielczości (2</w:t>
      </w:r>
      <w:r>
        <w:rPr>
          <w:rFonts w:ascii="Arial" w:hAnsi="Arial" w:cs="Arial"/>
          <w:color w:val="000000"/>
          <w:lang w:val="pl-PL"/>
        </w:rPr>
        <w:t xml:space="preserve"> </w:t>
      </w:r>
      <w:r w:rsidRPr="009C1908">
        <w:rPr>
          <w:rFonts w:ascii="Arial" w:hAnsi="Arial" w:cs="Arial"/>
          <w:color w:val="000000"/>
          <w:lang w:val="pl-PL"/>
        </w:rPr>
        <w:t>m), zapewniającą maksymalną różnorodność wzorniczą.</w:t>
      </w:r>
    </w:p>
    <w:p w14:paraId="4CB9CD05" w14:textId="77777777" w:rsidR="009C1908" w:rsidRPr="009C1908" w:rsidRDefault="009C1908" w:rsidP="009C190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pl-PL"/>
        </w:rPr>
      </w:pPr>
      <w:r w:rsidRPr="009C1908">
        <w:rPr>
          <w:rFonts w:ascii="Arial" w:hAnsi="Arial" w:cs="Arial"/>
          <w:color w:val="000000"/>
          <w:lang w:val="pl-PL"/>
        </w:rPr>
        <w:t>Podłoga wyposażona jest w warstwę akustyczną, która zwiększa komfort chodzenia i ułatwia cięcie podczas montażu. Sztywny rdzeń umożliwia instalację na istniejących podłożach, co czyni ją idealnym rozwiązaniem do projektów renowacyjnych.</w:t>
      </w:r>
    </w:p>
    <w:p w14:paraId="0EFB1C8D" w14:textId="77777777" w:rsidR="009C1908" w:rsidRDefault="009C1908" w:rsidP="009C190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pl-PL"/>
        </w:rPr>
      </w:pPr>
      <w:r w:rsidRPr="009C1908">
        <w:rPr>
          <w:rFonts w:ascii="Arial" w:hAnsi="Arial" w:cs="Arial"/>
          <w:color w:val="000000"/>
          <w:lang w:val="pl-PL"/>
        </w:rPr>
        <w:t>Całkowita grubość produktu wynosi 5 mm.</w:t>
      </w:r>
    </w:p>
    <w:p w14:paraId="056D5701" w14:textId="77777777" w:rsidR="009C1908" w:rsidRPr="009C1908" w:rsidRDefault="009C1908" w:rsidP="009C190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pl-PL"/>
        </w:rPr>
      </w:pPr>
    </w:p>
    <w:p w14:paraId="5282F7A2" w14:textId="77777777" w:rsidR="009C1908" w:rsidRPr="009C1908" w:rsidRDefault="009C1908" w:rsidP="009C190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pl-PL"/>
        </w:rPr>
      </w:pPr>
      <w:r w:rsidRPr="009C1908">
        <w:rPr>
          <w:rFonts w:ascii="Arial" w:hAnsi="Arial" w:cs="Arial"/>
          <w:b/>
          <w:bCs/>
          <w:color w:val="000000"/>
          <w:lang w:val="pl-PL"/>
        </w:rPr>
        <w:t>CREATION 70 CLIC</w:t>
      </w:r>
      <w:r w:rsidRPr="009C1908">
        <w:rPr>
          <w:rFonts w:ascii="Arial" w:hAnsi="Arial" w:cs="Arial"/>
          <w:color w:val="000000"/>
          <w:lang w:val="pl-PL"/>
        </w:rPr>
        <w:t xml:space="preserve"> posiada powierzchnię zabezpieczoną poliuretanową powłoką Protecshield™ o strukturze sieciowej, która ułatwia konserwację i zwiększa odporność na mikrozarysowania.</w:t>
      </w:r>
    </w:p>
    <w:p w14:paraId="0562D45A" w14:textId="77777777" w:rsidR="009C1908" w:rsidRPr="009C1908" w:rsidRDefault="009C1908" w:rsidP="009C190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pl-PL"/>
        </w:rPr>
      </w:pPr>
      <w:r w:rsidRPr="009C1908">
        <w:rPr>
          <w:rFonts w:ascii="Arial" w:hAnsi="Arial" w:cs="Arial"/>
          <w:color w:val="000000"/>
          <w:lang w:val="pl-PL"/>
        </w:rPr>
        <w:t>Dzięki systemowi Gerflor Fold Down Clic, montaż jest szybki i prosty: blokowanie pionowe na krótkiej krawędzi oraz poziome na długiej.</w:t>
      </w:r>
    </w:p>
    <w:p w14:paraId="3B7933A6" w14:textId="77777777" w:rsidR="009C1908" w:rsidRDefault="009C1908" w:rsidP="009C190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pl-PL"/>
        </w:rPr>
      </w:pPr>
      <w:r w:rsidRPr="009C1908">
        <w:rPr>
          <w:rFonts w:ascii="Arial" w:hAnsi="Arial" w:cs="Arial"/>
          <w:color w:val="000000"/>
          <w:lang w:val="pl-PL"/>
        </w:rPr>
        <w:t>Produkt sklasyfikowany jest jako Bfl-s1 zgodnie z normą ogniową EN 13501-1.</w:t>
      </w:r>
    </w:p>
    <w:p w14:paraId="3B58F6D5" w14:textId="77777777" w:rsidR="009C1908" w:rsidRPr="009C1908" w:rsidRDefault="009C1908" w:rsidP="009C190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pl-PL"/>
        </w:rPr>
      </w:pPr>
    </w:p>
    <w:p w14:paraId="33BF2E90" w14:textId="77777777" w:rsidR="009C1908" w:rsidRPr="009C1908" w:rsidRDefault="009C1908" w:rsidP="009C190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pl-PL"/>
        </w:rPr>
      </w:pPr>
      <w:r w:rsidRPr="009C1908">
        <w:rPr>
          <w:rFonts w:ascii="Arial" w:hAnsi="Arial" w:cs="Arial"/>
          <w:b/>
          <w:bCs/>
          <w:color w:val="000000"/>
          <w:lang w:val="pl-PL"/>
        </w:rPr>
        <w:t>CREATION 70 CLIC</w:t>
      </w:r>
      <w:r w:rsidRPr="009C1908">
        <w:rPr>
          <w:rFonts w:ascii="Arial" w:hAnsi="Arial" w:cs="Arial"/>
          <w:color w:val="000000"/>
          <w:lang w:val="pl-PL"/>
        </w:rPr>
        <w:t xml:space="preserve"> spełnia europejskie klasyfikacje 34-43.</w:t>
      </w:r>
    </w:p>
    <w:p w14:paraId="486A1A30" w14:textId="77777777" w:rsidR="009C1908" w:rsidRPr="009C1908" w:rsidRDefault="009C1908" w:rsidP="009C190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pl-PL"/>
        </w:rPr>
      </w:pPr>
      <w:r w:rsidRPr="009C1908">
        <w:rPr>
          <w:rFonts w:ascii="Arial" w:hAnsi="Arial" w:cs="Arial"/>
          <w:color w:val="000000"/>
          <w:lang w:val="pl-PL"/>
        </w:rPr>
        <w:t>Podłoga jest wolna od ftalanów (z wyjątkiem zawartości z recyklingu) i w 100% nadaje się do recyklingu. Odpady montażowe oraz zużyte podłogi (w określonych warunkach) mogą być zbierane i przetwarzane w ramach programu Gerflor „Second Life”.</w:t>
      </w:r>
    </w:p>
    <w:p w14:paraId="297B6F0B" w14:textId="77777777" w:rsidR="009C1908" w:rsidRPr="009C1908" w:rsidRDefault="009C1908" w:rsidP="009C190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pl-PL"/>
        </w:rPr>
      </w:pPr>
      <w:r w:rsidRPr="009C1908">
        <w:rPr>
          <w:rFonts w:ascii="Arial" w:hAnsi="Arial" w:cs="Arial"/>
          <w:color w:val="000000"/>
          <w:lang w:val="pl-PL"/>
        </w:rPr>
        <w:t>Zawiera średnio 33% materiału z recyklingu, co zostało potwierdzone przez SCS Global Services.</w:t>
      </w:r>
    </w:p>
    <w:p w14:paraId="7F5FB708" w14:textId="77777777" w:rsidR="009C1908" w:rsidRPr="009C1908" w:rsidRDefault="009C1908" w:rsidP="009C190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pl-PL"/>
        </w:rPr>
      </w:pPr>
      <w:r w:rsidRPr="009C1908">
        <w:rPr>
          <w:rFonts w:ascii="Arial" w:hAnsi="Arial" w:cs="Arial"/>
          <w:color w:val="000000"/>
          <w:lang w:val="pl-PL"/>
        </w:rPr>
        <w:t>Produkt zgodny z regulacjami REACH.</w:t>
      </w:r>
    </w:p>
    <w:p w14:paraId="15FDBD66" w14:textId="77777777" w:rsidR="009C1908" w:rsidRDefault="009C1908" w:rsidP="009C190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pl-PL"/>
        </w:rPr>
      </w:pPr>
      <w:r w:rsidRPr="009C1908">
        <w:rPr>
          <w:rFonts w:ascii="Arial" w:hAnsi="Arial" w:cs="Arial"/>
          <w:color w:val="000000"/>
          <w:lang w:val="pl-PL"/>
        </w:rPr>
        <w:t>Emisja LZO po 28 dniach (NF EN 16000) wynosi &lt; 10 µg/m³ – najwyższa klasa A+, certyfikaty Floorscore® oraz M1.</w:t>
      </w:r>
    </w:p>
    <w:p w14:paraId="6D398D9A" w14:textId="77777777" w:rsidR="009C1908" w:rsidRPr="009C1908" w:rsidRDefault="009C1908" w:rsidP="009C190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pl-PL"/>
        </w:rPr>
      </w:pPr>
    </w:p>
    <w:p w14:paraId="2BF67E5A" w14:textId="42579F89" w:rsidR="00126F75" w:rsidRPr="009C1908" w:rsidRDefault="009C1908" w:rsidP="009C190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pl-PL"/>
        </w:rPr>
      </w:pPr>
      <w:r w:rsidRPr="009C1908">
        <w:rPr>
          <w:rFonts w:ascii="Arial" w:hAnsi="Arial" w:cs="Arial"/>
          <w:b/>
          <w:bCs/>
          <w:color w:val="000000"/>
          <w:lang w:val="pl-PL"/>
        </w:rPr>
        <w:t>CREATION 70 CLIC</w:t>
      </w:r>
      <w:r w:rsidRPr="009C1908">
        <w:rPr>
          <w:rFonts w:ascii="Arial" w:hAnsi="Arial" w:cs="Arial"/>
          <w:color w:val="000000"/>
          <w:lang w:val="pl-PL"/>
        </w:rPr>
        <w:t xml:space="preserve"> posiada indywidualną Deklarację Środowiskową Produktu (EPD), zweryfikowaną i certyfikowaną przez UL Certification.</w:t>
      </w:r>
    </w:p>
    <w:sectPr w:rsidR="00126F75" w:rsidRPr="009C190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879E5" w14:textId="77777777" w:rsidR="00E100F0" w:rsidRDefault="00E100F0">
      <w:r>
        <w:separator/>
      </w:r>
    </w:p>
  </w:endnote>
  <w:endnote w:type="continuationSeparator" w:id="0">
    <w:p w14:paraId="331E6EAB" w14:textId="77777777" w:rsidR="00E100F0" w:rsidRDefault="00E10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AF4EC" w14:textId="4B0434DF" w:rsidR="00E86FA8" w:rsidRPr="005E2D20" w:rsidRDefault="009C1908" w:rsidP="002862BB">
    <w:pPr>
      <w:pStyle w:val="Stopka"/>
      <w:pBdr>
        <w:top w:val="single" w:sz="12" w:space="1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Opis produktu</w:t>
    </w:r>
    <w:r w:rsidR="00E86FA8">
      <w:rPr>
        <w:rFonts w:ascii="Arial" w:hAnsi="Arial" w:cs="Arial"/>
        <w:b/>
        <w:bCs/>
        <w:color w:val="001740"/>
        <w:sz w:val="20"/>
        <w:szCs w:val="20"/>
      </w:rPr>
      <w:tab/>
    </w:r>
    <w:r w:rsidR="00E86FA8">
      <w:rPr>
        <w:rFonts w:ascii="Arial" w:hAnsi="Arial" w:cs="Arial"/>
        <w:b/>
        <w:bCs/>
        <w:color w:val="001740"/>
        <w:sz w:val="20"/>
        <w:szCs w:val="20"/>
      </w:rPr>
      <w:tab/>
      <w:t>gerflor.</w:t>
    </w:r>
    <w:r>
      <w:rPr>
        <w:rFonts w:ascii="Arial" w:hAnsi="Arial" w:cs="Arial"/>
        <w:b/>
        <w:bCs/>
        <w:color w:val="001740"/>
        <w:sz w:val="20"/>
        <w:szCs w:val="20"/>
      </w:rPr>
      <w:t>pl</w:t>
    </w:r>
  </w:p>
  <w:p w14:paraId="3C12E564" w14:textId="77777777" w:rsidR="00E86FA8" w:rsidRDefault="00E86FA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C6404D" w14:textId="77777777" w:rsidR="00E100F0" w:rsidRDefault="00E100F0">
      <w:r>
        <w:separator/>
      </w:r>
    </w:p>
  </w:footnote>
  <w:footnote w:type="continuationSeparator" w:id="0">
    <w:p w14:paraId="695A3775" w14:textId="77777777" w:rsidR="00E100F0" w:rsidRDefault="00E100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3ACE4" w14:textId="4E260266" w:rsidR="00204B92" w:rsidRPr="006E05D2" w:rsidRDefault="006E05D2" w:rsidP="006E05D2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drawing>
        <wp:inline distT="0" distB="0" distL="0" distR="0" wp14:anchorId="6391025A" wp14:editId="4D142404">
          <wp:extent cx="1411605" cy="465455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02814" name="Image 2" descr="Inrecruiting France | career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1605" cy="46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8B687D2" wp14:editId="2D853904">
              <wp:simplePos x="0" y="0"/>
              <wp:positionH relativeFrom="column">
                <wp:posOffset>1371600</wp:posOffset>
              </wp:positionH>
              <wp:positionV relativeFrom="paragraph">
                <wp:posOffset>571500</wp:posOffset>
              </wp:positionV>
              <wp:extent cx="4343400" cy="0"/>
              <wp:effectExtent l="13970" t="13970" r="14605" b="14605"/>
              <wp:wrapNone/>
              <wp:docPr id="867898209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line w14:anchorId="7397C443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    </w:pict>
        </mc:Fallback>
      </mc:AlternateContent>
    </w:r>
    <w:r w:rsidRPr="005C48F4">
      <w:tab/>
    </w:r>
    <w:r w:rsidRPr="005C48F4">
      <w:tab/>
    </w:r>
    <w:r w:rsidRPr="005C48F4">
      <w:tab/>
    </w:r>
    <w:r w:rsidRPr="005C48F4">
      <w:tab/>
    </w:r>
    <w:r>
      <w:tab/>
    </w:r>
    <w:r w:rsidRPr="005C48F4">
      <w:rPr>
        <w:rFonts w:ascii="Arial" w:hAnsi="Arial" w:cs="Arial"/>
        <w:color w:val="001740"/>
        <w:sz w:val="32"/>
        <w:szCs w:val="32"/>
      </w:rPr>
      <w:t xml:space="preserve">CREATION </w:t>
    </w:r>
    <w:r>
      <w:rPr>
        <w:rFonts w:ascii="Arial" w:hAnsi="Arial" w:cs="Arial"/>
        <w:color w:val="001740"/>
        <w:sz w:val="32"/>
        <w:szCs w:val="32"/>
      </w:rPr>
      <w:t xml:space="preserve">70 </w:t>
    </w:r>
    <w:r w:rsidRPr="005C48F4">
      <w:rPr>
        <w:rFonts w:ascii="Arial" w:hAnsi="Arial" w:cs="Arial"/>
        <w:color w:val="001740"/>
        <w:sz w:val="32"/>
        <w:szCs w:val="32"/>
      </w:rPr>
      <w:t>CLIC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A5F"/>
    <w:rsid w:val="0000648D"/>
    <w:rsid w:val="00013994"/>
    <w:rsid w:val="0003730F"/>
    <w:rsid w:val="000B5742"/>
    <w:rsid w:val="00102CAC"/>
    <w:rsid w:val="00124E01"/>
    <w:rsid w:val="00126F75"/>
    <w:rsid w:val="0013220E"/>
    <w:rsid w:val="0015418B"/>
    <w:rsid w:val="0016426C"/>
    <w:rsid w:val="0018327E"/>
    <w:rsid w:val="001C6DC0"/>
    <w:rsid w:val="001E1AC2"/>
    <w:rsid w:val="00201BB0"/>
    <w:rsid w:val="00204B92"/>
    <w:rsid w:val="0028338D"/>
    <w:rsid w:val="002862BB"/>
    <w:rsid w:val="002A7AA7"/>
    <w:rsid w:val="002E5ABD"/>
    <w:rsid w:val="002F5D4F"/>
    <w:rsid w:val="003055DC"/>
    <w:rsid w:val="00343865"/>
    <w:rsid w:val="0035390A"/>
    <w:rsid w:val="00391DCD"/>
    <w:rsid w:val="00397788"/>
    <w:rsid w:val="003B3DAE"/>
    <w:rsid w:val="003D2AB8"/>
    <w:rsid w:val="003D7C1B"/>
    <w:rsid w:val="004007AE"/>
    <w:rsid w:val="004108BF"/>
    <w:rsid w:val="00443832"/>
    <w:rsid w:val="00450E46"/>
    <w:rsid w:val="00461633"/>
    <w:rsid w:val="00491693"/>
    <w:rsid w:val="004A0A59"/>
    <w:rsid w:val="004B22D6"/>
    <w:rsid w:val="00506BAC"/>
    <w:rsid w:val="00533BAD"/>
    <w:rsid w:val="0057287A"/>
    <w:rsid w:val="005C48F4"/>
    <w:rsid w:val="005C58B6"/>
    <w:rsid w:val="005E210C"/>
    <w:rsid w:val="005E2D20"/>
    <w:rsid w:val="006279B9"/>
    <w:rsid w:val="00673D71"/>
    <w:rsid w:val="006E05D2"/>
    <w:rsid w:val="0070691D"/>
    <w:rsid w:val="00781A57"/>
    <w:rsid w:val="007B1E4C"/>
    <w:rsid w:val="007B76FC"/>
    <w:rsid w:val="007C586C"/>
    <w:rsid w:val="00820833"/>
    <w:rsid w:val="0083135F"/>
    <w:rsid w:val="00832864"/>
    <w:rsid w:val="008433E6"/>
    <w:rsid w:val="0084561D"/>
    <w:rsid w:val="0085515E"/>
    <w:rsid w:val="008E4F11"/>
    <w:rsid w:val="009074A0"/>
    <w:rsid w:val="009320FC"/>
    <w:rsid w:val="0094383F"/>
    <w:rsid w:val="00945EFA"/>
    <w:rsid w:val="00986753"/>
    <w:rsid w:val="00990F78"/>
    <w:rsid w:val="009A7E38"/>
    <w:rsid w:val="009C1908"/>
    <w:rsid w:val="009F6D02"/>
    <w:rsid w:val="00A25A9E"/>
    <w:rsid w:val="00A43D63"/>
    <w:rsid w:val="00A4603F"/>
    <w:rsid w:val="00A52454"/>
    <w:rsid w:val="00A64157"/>
    <w:rsid w:val="00A71DB3"/>
    <w:rsid w:val="00AD1AFC"/>
    <w:rsid w:val="00AF7D64"/>
    <w:rsid w:val="00B04246"/>
    <w:rsid w:val="00B340F8"/>
    <w:rsid w:val="00B649BB"/>
    <w:rsid w:val="00B67A5F"/>
    <w:rsid w:val="00B7121A"/>
    <w:rsid w:val="00B852F6"/>
    <w:rsid w:val="00BB15A9"/>
    <w:rsid w:val="00BB1712"/>
    <w:rsid w:val="00BB56E1"/>
    <w:rsid w:val="00C26235"/>
    <w:rsid w:val="00C6203B"/>
    <w:rsid w:val="00C71D48"/>
    <w:rsid w:val="00C91574"/>
    <w:rsid w:val="00D01CFE"/>
    <w:rsid w:val="00D74C9B"/>
    <w:rsid w:val="00D910CE"/>
    <w:rsid w:val="00DA6360"/>
    <w:rsid w:val="00DB74E7"/>
    <w:rsid w:val="00DF032C"/>
    <w:rsid w:val="00E070AA"/>
    <w:rsid w:val="00E100F0"/>
    <w:rsid w:val="00E1197A"/>
    <w:rsid w:val="00E82121"/>
    <w:rsid w:val="00E86FA8"/>
    <w:rsid w:val="00ED458C"/>
    <w:rsid w:val="00EE44A9"/>
    <w:rsid w:val="00EF4E09"/>
    <w:rsid w:val="00F23706"/>
    <w:rsid w:val="00F637B8"/>
    <w:rsid w:val="00FB70B4"/>
    <w:rsid w:val="00FC14BC"/>
    <w:rsid w:val="00FD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39CF7B64"/>
  <w15:chartTrackingRefBased/>
  <w15:docId w15:val="{D37B0381-2E13-4FCA-82B0-DAD85D5DF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5E2D20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5E2D20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E86F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rsid w:val="00D910C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910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ée un document." ma:contentTypeScope="" ma:versionID="a6b42c4c8cd355c885f0379d66869bb4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f11b23cf65db2c88a74f92d3d853ef97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4C4F8EB-B45E-4A76-BC9B-92C46034FE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DDCA6D-6259-438E-8373-0DFE450E78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454E13C-48C9-44FD-A0FB-23869AE2DB8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21601B4-5892-4582-9C66-2842795CD265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1035</TotalTime>
  <Pages>1</Pages>
  <Words>301</Words>
  <Characters>1378</Characters>
  <Application>Microsoft Office Word</Application>
  <DocSecurity>0</DocSecurity>
  <Lines>229</Lines>
  <Paragraphs>167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BARANOWSKA Katarzyna</cp:lastModifiedBy>
  <cp:revision>10</cp:revision>
  <cp:lastPrinted>1899-12-31T23:00:00Z</cp:lastPrinted>
  <dcterms:created xsi:type="dcterms:W3CDTF">2025-08-14T10:14:00Z</dcterms:created>
  <dcterms:modified xsi:type="dcterms:W3CDTF">2025-11-01T10:28:00Z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